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D52DB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BD52DB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1677DADD" w14:textId="1680A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D52DB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11CD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CDD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908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D52DB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BD52DB" w14:paraId="325BC023" w14:textId="30F119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BD52DB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311CDD">
        <w:rPr>
          <w:rFonts w:ascii="Times New Roman" w:eastAsia="Times New Roman" w:hAnsi="Times New Roman" w:cs="Times New Roman"/>
          <w:b/>
          <w:sz w:val="24"/>
          <w:szCs w:val="24"/>
        </w:rPr>
        <w:t>103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BD52DB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F466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BD52DB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8CF">
        <w:rPr>
          <w:rFonts w:ascii="Times New Roman" w:eastAsia="Times New Roman" w:hAnsi="Times New Roman" w:cs="Times New Roman"/>
          <w:b/>
          <w:sz w:val="24"/>
          <w:szCs w:val="24"/>
        </w:rPr>
        <w:t xml:space="preserve">генерального директора общества с ограниченной ответственностью </w:t>
      </w:r>
      <w:r w:rsidR="003076F7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1908C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D52DB" w:rsidR="002151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08CF" w:rsidR="001908CF">
        <w:rPr>
          <w:rFonts w:ascii="Times New Roman" w:eastAsia="Times New Roman" w:hAnsi="Times New Roman" w:cs="Times New Roman"/>
          <w:b/>
          <w:sz w:val="24"/>
          <w:szCs w:val="24"/>
        </w:rPr>
        <w:t>Доренского</w:t>
      </w:r>
      <w:r w:rsidRPr="001908CF" w:rsidR="001908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76F7">
        <w:rPr>
          <w:rFonts w:ascii="Times New Roman" w:eastAsia="Times New Roman" w:hAnsi="Times New Roman" w:cs="Times New Roman"/>
          <w:b/>
          <w:sz w:val="24"/>
          <w:szCs w:val="24"/>
        </w:rPr>
        <w:t>Д.А.***</w:t>
      </w:r>
      <w:r w:rsidRPr="001908CF" w:rsidR="0021517D">
        <w:rPr>
          <w:rFonts w:ascii="Times New Roman" w:eastAsia="Times New Roman" w:hAnsi="Times New Roman" w:cs="Times New Roman"/>
          <w:sz w:val="24"/>
          <w:szCs w:val="24"/>
        </w:rPr>
        <w:t>, сведений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о привлечении к административной ответственности не имеется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BD52DB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BD52DB" w14:paraId="232EDDE1" w14:textId="4152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Доренский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., являясь </w:t>
      </w:r>
      <w:r w:rsidR="00A96E6B">
        <w:rPr>
          <w:rFonts w:ascii="Times New Roman" w:eastAsia="Times New Roman" w:hAnsi="Times New Roman" w:cs="Times New Roman"/>
          <w:sz w:val="24"/>
          <w:szCs w:val="24"/>
        </w:rPr>
        <w:t>генеральным директором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3076F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8501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52DB" w:rsidR="00B87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Расчета по страховым взноса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м за 12 месяцев, квартальный 2024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3076F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необходимых для осуществлений мероприятий налогового контроля,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тем самым нарушив требования пп.1 ст.419, п.7 ст.431 Налогового Кодекса Российской Федерации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предусмотренное </w:t>
      </w:r>
      <w:r w:rsidRPr="00BD52DB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BD52DB" w14:paraId="5802B616" w14:textId="06537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6B">
        <w:rPr>
          <w:rFonts w:ascii="Times New Roman" w:eastAsia="Times New Roman" w:hAnsi="Times New Roman" w:cs="Times New Roman"/>
          <w:sz w:val="24"/>
          <w:szCs w:val="24"/>
        </w:rPr>
        <w:t>Доренский</w:t>
      </w:r>
      <w:r w:rsidRPr="00A96E6B"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BD52DB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7B10506A" w14:textId="0CDF7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A96E6B">
        <w:rPr>
          <w:rFonts w:ascii="Times New Roman" w:eastAsia="Times New Roman" w:hAnsi="Times New Roman" w:cs="Times New Roman"/>
          <w:sz w:val="24"/>
          <w:szCs w:val="24"/>
        </w:rPr>
        <w:t>Доренского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BD52DB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E2FAF" w:rsidRPr="00CE2FAF" w:rsidP="00CE2FAF" w14:paraId="138C461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BD52DB" w:rsidP="00CE2FAF" w14:paraId="01265892" w14:textId="076A1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7208C5E" w14:textId="42E88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A96E6B"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3076F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>Доренский</w:t>
      </w:r>
      <w:r w:rsidRPr="00A96E6B" w:rsidR="00A96E6B"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Расчет по страховым в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зносам за 12 месяцев, квартальный 2024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3076F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E6B">
        <w:rPr>
          <w:rFonts w:ascii="Times New Roman" w:eastAsia="Times New Roman" w:hAnsi="Times New Roman" w:cs="Times New Roman"/>
          <w:sz w:val="24"/>
          <w:szCs w:val="24"/>
        </w:rPr>
        <w:t>29.07.2025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BD52DB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BD52DB" w14:paraId="538245FC" w14:textId="47A72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Доренского Д.А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076F7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F4660">
        <w:rPr>
          <w:rFonts w:ascii="Times New Roman" w:eastAsia="Times New Roman" w:hAnsi="Times New Roman" w:cs="Times New Roman"/>
          <w:sz w:val="24"/>
          <w:szCs w:val="24"/>
        </w:rPr>
        <w:t>10.12.2025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D52DB" w:rsidR="00C52987">
        <w:rPr>
          <w:rFonts w:ascii="Times New Roman" w:hAnsi="Times New Roman" w:cs="Times New Roman"/>
          <w:sz w:val="24"/>
          <w:szCs w:val="24"/>
        </w:rPr>
        <w:t xml:space="preserve"> </w:t>
      </w:r>
      <w:r w:rsidRPr="00BD52DB" w:rsidR="00655C87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</w:t>
      </w:r>
      <w:r w:rsidRPr="00BD52DB" w:rsidR="00655C8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D52DB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47C3BCFF" w14:textId="2B4BB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Доренского Д.А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7CE" w:rsidRPr="00B747CE" w:rsidP="00B747CE" w14:paraId="2D2092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B747CE" w:rsidRPr="00B747CE" w:rsidP="00B747CE" w14:paraId="55A1E4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B747CE" w:rsidRPr="00B747CE" w:rsidP="00B747CE" w14:paraId="3EB71B4B" w14:textId="1EAE76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Доренского Д.А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что он впервые привлекается к административной ответственности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BD52DB" w:rsidRPr="00BD52DB" w:rsidP="00B747CE" w14:paraId="22DCD6E7" w14:textId="19BC7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D52DB" w:rsidRPr="00BD52DB" w:rsidP="00BD52DB" w14:paraId="0D2D302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2DB" w:rsidRPr="00BD52DB" w:rsidP="00BD52DB" w14:paraId="199C8ED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D52DB" w:rsidRPr="00BD52DB" w:rsidP="00BD52DB" w14:paraId="2620F6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7CE" w:rsidRPr="00B747CE" w:rsidP="00B747CE" w14:paraId="00F25351" w14:textId="58E57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3076F7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>Доренского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76F7">
        <w:rPr>
          <w:rFonts w:ascii="Times New Roman" w:eastAsia="Times New Roman" w:hAnsi="Times New Roman" w:cs="Times New Roman"/>
          <w:b/>
          <w:sz w:val="24"/>
          <w:szCs w:val="24"/>
        </w:rPr>
        <w:t>Д.А.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P="00B747CE" w14:paraId="56FC55DB" w14:textId="123A5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B55CAA" w:rsidR="00B55CA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BD52DB" w:rsidR="00B877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52DB" w:rsidP="00B747CE" w14:paraId="65B87D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401D" w:rsidRPr="00BD52DB" w:rsidP="00B747CE" w14:paraId="2DEB266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BD52DB" w14:paraId="2976A341" w14:textId="20916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BD52DB" w14:paraId="098E3F9E" w14:textId="48DD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50C43"/>
    <w:rsid w:val="00161932"/>
    <w:rsid w:val="00161B7A"/>
    <w:rsid w:val="001908CF"/>
    <w:rsid w:val="0021517D"/>
    <w:rsid w:val="002631CB"/>
    <w:rsid w:val="002E5BF5"/>
    <w:rsid w:val="003076F7"/>
    <w:rsid w:val="00311CDD"/>
    <w:rsid w:val="00315386"/>
    <w:rsid w:val="00332908"/>
    <w:rsid w:val="0033598F"/>
    <w:rsid w:val="003854D4"/>
    <w:rsid w:val="003E602A"/>
    <w:rsid w:val="00402FD5"/>
    <w:rsid w:val="00421916"/>
    <w:rsid w:val="0043067C"/>
    <w:rsid w:val="004631E4"/>
    <w:rsid w:val="004A401D"/>
    <w:rsid w:val="004B4FFD"/>
    <w:rsid w:val="004D355C"/>
    <w:rsid w:val="004F07DE"/>
    <w:rsid w:val="005142F5"/>
    <w:rsid w:val="005363BC"/>
    <w:rsid w:val="00573E5B"/>
    <w:rsid w:val="005874E0"/>
    <w:rsid w:val="005F21BF"/>
    <w:rsid w:val="00652E08"/>
    <w:rsid w:val="00655C87"/>
    <w:rsid w:val="00663E2B"/>
    <w:rsid w:val="00666823"/>
    <w:rsid w:val="006C36FE"/>
    <w:rsid w:val="00732D85"/>
    <w:rsid w:val="00760B6C"/>
    <w:rsid w:val="0078497F"/>
    <w:rsid w:val="007A54AE"/>
    <w:rsid w:val="007B4AA6"/>
    <w:rsid w:val="007F4660"/>
    <w:rsid w:val="007F7831"/>
    <w:rsid w:val="00823466"/>
    <w:rsid w:val="00832131"/>
    <w:rsid w:val="00850171"/>
    <w:rsid w:val="00882F1F"/>
    <w:rsid w:val="0088469A"/>
    <w:rsid w:val="008C74A3"/>
    <w:rsid w:val="008F5D4F"/>
    <w:rsid w:val="00942EC2"/>
    <w:rsid w:val="009D3C78"/>
    <w:rsid w:val="009D53D7"/>
    <w:rsid w:val="00A96E6B"/>
    <w:rsid w:val="00AB48D3"/>
    <w:rsid w:val="00B25A92"/>
    <w:rsid w:val="00B31FD4"/>
    <w:rsid w:val="00B55CAA"/>
    <w:rsid w:val="00B717DE"/>
    <w:rsid w:val="00B747CE"/>
    <w:rsid w:val="00B82928"/>
    <w:rsid w:val="00B877BE"/>
    <w:rsid w:val="00BD52DB"/>
    <w:rsid w:val="00C4305E"/>
    <w:rsid w:val="00C47BD6"/>
    <w:rsid w:val="00C52987"/>
    <w:rsid w:val="00CC4B71"/>
    <w:rsid w:val="00CC6739"/>
    <w:rsid w:val="00CE2FAF"/>
    <w:rsid w:val="00CE75BB"/>
    <w:rsid w:val="00DD385C"/>
    <w:rsid w:val="00E969DD"/>
    <w:rsid w:val="00EA0B6A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